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9418E" w14:textId="31C1FB85" w:rsidR="00EA601D" w:rsidRDefault="00EA601D" w:rsidP="00EA601D">
      <w:pPr>
        <w:jc w:val="center"/>
        <w:rPr>
          <w:b/>
          <w:sz w:val="28"/>
          <w:szCs w:val="28"/>
          <w:lang w:val="uk-UA"/>
        </w:rPr>
      </w:pPr>
      <w:r>
        <w:rPr>
          <w:b/>
          <w:sz w:val="28"/>
          <w:szCs w:val="28"/>
          <w:lang w:val="uk-UA"/>
        </w:rPr>
        <w:t>Комунальний заклад «</w:t>
      </w:r>
      <w:r w:rsidRPr="00AD3813">
        <w:rPr>
          <w:b/>
          <w:sz w:val="28"/>
          <w:szCs w:val="28"/>
          <w:lang w:val="uk-UA"/>
        </w:rPr>
        <w:t>Закарпатський обласний художній</w:t>
      </w:r>
      <w:r>
        <w:rPr>
          <w:b/>
          <w:sz w:val="28"/>
          <w:szCs w:val="28"/>
          <w:lang w:val="uk-UA"/>
        </w:rPr>
        <w:t xml:space="preserve"> музей</w:t>
      </w:r>
      <w:r w:rsidRPr="00AD3813">
        <w:rPr>
          <w:b/>
          <w:sz w:val="28"/>
          <w:szCs w:val="28"/>
          <w:lang w:val="uk-UA"/>
        </w:rPr>
        <w:t xml:space="preserve"> імені Йосипа </w:t>
      </w:r>
      <w:proofErr w:type="spellStart"/>
      <w:r w:rsidRPr="00AD3813">
        <w:rPr>
          <w:b/>
          <w:sz w:val="28"/>
          <w:szCs w:val="28"/>
          <w:lang w:val="uk-UA"/>
        </w:rPr>
        <w:t>Бокшая</w:t>
      </w:r>
      <w:proofErr w:type="spellEnd"/>
      <w:r>
        <w:rPr>
          <w:b/>
          <w:sz w:val="28"/>
          <w:szCs w:val="28"/>
          <w:lang w:val="uk-UA"/>
        </w:rPr>
        <w:t>» Закарпатської обласної ради</w:t>
      </w:r>
    </w:p>
    <w:p w14:paraId="79DAF9DA" w14:textId="60B0068C" w:rsidR="00EA601D" w:rsidRDefault="00EA601D" w:rsidP="00EA601D">
      <w:pPr>
        <w:jc w:val="center"/>
        <w:rPr>
          <w:b/>
          <w:sz w:val="28"/>
          <w:szCs w:val="28"/>
          <w:lang w:val="uk-UA"/>
        </w:rPr>
      </w:pPr>
    </w:p>
    <w:p w14:paraId="573B09F4" w14:textId="3A5A2B95" w:rsidR="00EA601D" w:rsidRDefault="00EA601D" w:rsidP="00EA601D">
      <w:pPr>
        <w:rPr>
          <w:bCs/>
          <w:sz w:val="28"/>
          <w:szCs w:val="28"/>
          <w:lang w:val="uk-UA"/>
        </w:rPr>
      </w:pPr>
      <w:r>
        <w:rPr>
          <w:b/>
          <w:sz w:val="28"/>
          <w:szCs w:val="28"/>
          <w:lang w:val="uk-UA"/>
        </w:rPr>
        <w:tab/>
      </w:r>
      <w:r w:rsidRPr="00EA601D">
        <w:rPr>
          <w:bCs/>
          <w:sz w:val="28"/>
          <w:szCs w:val="28"/>
          <w:lang w:val="uk-UA"/>
        </w:rPr>
        <w:t>У струк</w:t>
      </w:r>
      <w:r>
        <w:rPr>
          <w:bCs/>
          <w:sz w:val="28"/>
          <w:szCs w:val="28"/>
          <w:lang w:val="uk-UA"/>
        </w:rPr>
        <w:t xml:space="preserve">турі музею функціонують </w:t>
      </w:r>
    </w:p>
    <w:p w14:paraId="4AF9CE7D" w14:textId="5EAE0E1A" w:rsidR="00EA601D" w:rsidRDefault="00EA601D" w:rsidP="00EA601D">
      <w:pPr>
        <w:rPr>
          <w:bCs/>
          <w:sz w:val="28"/>
          <w:szCs w:val="28"/>
          <w:lang w:val="uk-UA"/>
        </w:rPr>
      </w:pPr>
      <w:r>
        <w:rPr>
          <w:bCs/>
          <w:sz w:val="28"/>
          <w:szCs w:val="28"/>
          <w:lang w:val="uk-UA"/>
        </w:rPr>
        <w:t>3 відділи:</w:t>
      </w:r>
    </w:p>
    <w:p w14:paraId="71504CA8" w14:textId="0FB06C67" w:rsidR="00EA601D" w:rsidRDefault="00EA601D" w:rsidP="00EA601D">
      <w:pPr>
        <w:rPr>
          <w:bCs/>
          <w:sz w:val="28"/>
          <w:szCs w:val="28"/>
          <w:lang w:val="uk-UA"/>
        </w:rPr>
      </w:pPr>
      <w:r>
        <w:rPr>
          <w:bCs/>
          <w:sz w:val="28"/>
          <w:szCs w:val="28"/>
          <w:lang w:val="uk-UA"/>
        </w:rPr>
        <w:t>1. - науково-дослідний – фонди зберігання;</w:t>
      </w:r>
    </w:p>
    <w:p w14:paraId="40E1D748" w14:textId="51644B7A" w:rsidR="00EA601D" w:rsidRDefault="00EA601D" w:rsidP="00EA601D">
      <w:pPr>
        <w:rPr>
          <w:bCs/>
          <w:sz w:val="28"/>
          <w:szCs w:val="28"/>
          <w:lang w:val="uk-UA"/>
        </w:rPr>
      </w:pPr>
      <w:r>
        <w:rPr>
          <w:bCs/>
          <w:sz w:val="28"/>
          <w:szCs w:val="28"/>
          <w:lang w:val="uk-UA"/>
        </w:rPr>
        <w:t>2. - науково-експозиційний;</w:t>
      </w:r>
    </w:p>
    <w:p w14:paraId="1ADA6E4D" w14:textId="38B3F69B" w:rsidR="00EA601D" w:rsidRDefault="00EA601D" w:rsidP="00EA601D">
      <w:pPr>
        <w:rPr>
          <w:bCs/>
          <w:sz w:val="28"/>
          <w:szCs w:val="28"/>
          <w:lang w:val="uk-UA"/>
        </w:rPr>
      </w:pPr>
      <w:r>
        <w:rPr>
          <w:bCs/>
          <w:sz w:val="28"/>
          <w:szCs w:val="28"/>
          <w:lang w:val="uk-UA"/>
        </w:rPr>
        <w:t>3. -  технічно-експлуатаційний;</w:t>
      </w:r>
    </w:p>
    <w:p w14:paraId="5AC36BE4" w14:textId="77777777" w:rsidR="00EA601D" w:rsidRDefault="00EA601D" w:rsidP="00EA601D">
      <w:pPr>
        <w:rPr>
          <w:bCs/>
          <w:sz w:val="28"/>
          <w:szCs w:val="28"/>
          <w:lang w:val="uk-UA"/>
        </w:rPr>
      </w:pPr>
    </w:p>
    <w:p w14:paraId="5BF8077E" w14:textId="160EEEAF" w:rsidR="00EA601D" w:rsidRDefault="00EA601D" w:rsidP="00EA601D">
      <w:pPr>
        <w:rPr>
          <w:bCs/>
          <w:sz w:val="28"/>
          <w:szCs w:val="28"/>
          <w:lang w:val="uk-UA"/>
        </w:rPr>
      </w:pPr>
      <w:r>
        <w:rPr>
          <w:bCs/>
          <w:sz w:val="28"/>
          <w:szCs w:val="28"/>
          <w:lang w:val="uk-UA"/>
        </w:rPr>
        <w:t xml:space="preserve"> 1 сектор обліку музейних цінностей.</w:t>
      </w:r>
    </w:p>
    <w:p w14:paraId="55E775C8" w14:textId="77777777" w:rsidR="00EA601D" w:rsidRDefault="00EA601D" w:rsidP="00EA601D">
      <w:pPr>
        <w:rPr>
          <w:bCs/>
          <w:sz w:val="28"/>
          <w:szCs w:val="28"/>
          <w:lang w:val="uk-UA"/>
        </w:rPr>
      </w:pPr>
    </w:p>
    <w:p w14:paraId="584D9CC8" w14:textId="0F48FED7" w:rsidR="00EA601D" w:rsidRDefault="00EA601D" w:rsidP="00EA601D">
      <w:pPr>
        <w:rPr>
          <w:bCs/>
          <w:sz w:val="28"/>
          <w:szCs w:val="28"/>
          <w:lang w:val="uk-UA"/>
        </w:rPr>
      </w:pPr>
      <w:r>
        <w:rPr>
          <w:bCs/>
          <w:sz w:val="28"/>
          <w:szCs w:val="28"/>
          <w:lang w:val="uk-UA"/>
        </w:rPr>
        <w:t xml:space="preserve">  3 філіали: </w:t>
      </w:r>
    </w:p>
    <w:p w14:paraId="088638AD" w14:textId="3DBBAA5F" w:rsidR="00EA601D" w:rsidRDefault="00EA601D" w:rsidP="00EA601D">
      <w:pPr>
        <w:rPr>
          <w:bCs/>
          <w:sz w:val="28"/>
          <w:szCs w:val="28"/>
          <w:lang w:val="uk-UA"/>
        </w:rPr>
      </w:pPr>
      <w:r>
        <w:rPr>
          <w:bCs/>
          <w:sz w:val="28"/>
          <w:szCs w:val="28"/>
          <w:lang w:val="uk-UA"/>
        </w:rPr>
        <w:t xml:space="preserve"> 1. – </w:t>
      </w:r>
      <w:proofErr w:type="spellStart"/>
      <w:r>
        <w:rPr>
          <w:bCs/>
          <w:sz w:val="28"/>
          <w:szCs w:val="28"/>
          <w:lang w:val="uk-UA"/>
        </w:rPr>
        <w:t>Меморіаьний</w:t>
      </w:r>
      <w:proofErr w:type="spellEnd"/>
      <w:r>
        <w:rPr>
          <w:bCs/>
          <w:sz w:val="28"/>
          <w:szCs w:val="28"/>
          <w:lang w:val="uk-UA"/>
        </w:rPr>
        <w:t xml:space="preserve"> будинок-музей </w:t>
      </w:r>
      <w:proofErr w:type="spellStart"/>
      <w:r>
        <w:rPr>
          <w:bCs/>
          <w:sz w:val="28"/>
          <w:szCs w:val="28"/>
          <w:lang w:val="uk-UA"/>
        </w:rPr>
        <w:t>Ф.Ф.Манайла</w:t>
      </w:r>
      <w:proofErr w:type="spellEnd"/>
      <w:r>
        <w:rPr>
          <w:bCs/>
          <w:sz w:val="28"/>
          <w:szCs w:val="28"/>
          <w:lang w:val="uk-UA"/>
        </w:rPr>
        <w:t>;</w:t>
      </w:r>
    </w:p>
    <w:p w14:paraId="712684AA" w14:textId="7D62404A" w:rsidR="00EA601D" w:rsidRDefault="00EA601D" w:rsidP="00EA601D">
      <w:pPr>
        <w:rPr>
          <w:bCs/>
          <w:sz w:val="28"/>
          <w:szCs w:val="28"/>
          <w:lang w:val="uk-UA"/>
        </w:rPr>
      </w:pPr>
      <w:r>
        <w:rPr>
          <w:bCs/>
          <w:sz w:val="28"/>
          <w:szCs w:val="28"/>
          <w:lang w:val="uk-UA"/>
        </w:rPr>
        <w:t xml:space="preserve"> 2. -  Меморіальний будинок-музей А.А. </w:t>
      </w:r>
      <w:proofErr w:type="spellStart"/>
      <w:r>
        <w:rPr>
          <w:bCs/>
          <w:sz w:val="28"/>
          <w:szCs w:val="28"/>
          <w:lang w:val="uk-UA"/>
        </w:rPr>
        <w:t>Коцки</w:t>
      </w:r>
      <w:proofErr w:type="spellEnd"/>
      <w:r>
        <w:rPr>
          <w:bCs/>
          <w:sz w:val="28"/>
          <w:szCs w:val="28"/>
          <w:lang w:val="uk-UA"/>
        </w:rPr>
        <w:t>;</w:t>
      </w:r>
    </w:p>
    <w:p w14:paraId="7634A647" w14:textId="1069FC39" w:rsidR="00EA601D" w:rsidRDefault="00EA601D" w:rsidP="00EA601D">
      <w:pPr>
        <w:rPr>
          <w:bCs/>
          <w:sz w:val="28"/>
          <w:szCs w:val="28"/>
          <w:lang w:val="uk-UA"/>
        </w:rPr>
      </w:pPr>
      <w:r>
        <w:rPr>
          <w:bCs/>
          <w:sz w:val="28"/>
          <w:szCs w:val="28"/>
          <w:lang w:val="uk-UA"/>
        </w:rPr>
        <w:t xml:space="preserve"> 3. – Народний музей літератури Закарпаття;</w:t>
      </w:r>
    </w:p>
    <w:p w14:paraId="4CFDDA84" w14:textId="41B4E28E" w:rsidR="00EA601D" w:rsidRDefault="00EA601D" w:rsidP="00EA601D">
      <w:pPr>
        <w:rPr>
          <w:bCs/>
          <w:sz w:val="28"/>
          <w:szCs w:val="28"/>
          <w:lang w:val="uk-UA"/>
        </w:rPr>
      </w:pPr>
    </w:p>
    <w:p w14:paraId="67AB8B36" w14:textId="77777777" w:rsidR="00EA601D" w:rsidRDefault="00EA601D" w:rsidP="006F0F31">
      <w:pPr>
        <w:ind w:firstLine="708"/>
        <w:jc w:val="both"/>
        <w:rPr>
          <w:bCs/>
          <w:sz w:val="28"/>
          <w:szCs w:val="28"/>
          <w:lang w:val="uk-UA"/>
        </w:rPr>
      </w:pPr>
      <w:r>
        <w:rPr>
          <w:bCs/>
          <w:sz w:val="28"/>
          <w:szCs w:val="28"/>
          <w:lang w:val="uk-UA"/>
        </w:rPr>
        <w:t xml:space="preserve">У фондах музею нараховується станом на 31.12.2020 року 15 тисяч 129 експонатів. Працює наукова бібліотека музею, яка містить фахові журнали та літературу у кількості біля 1000 (однієї </w:t>
      </w:r>
      <w:proofErr w:type="spellStart"/>
      <w:r>
        <w:rPr>
          <w:bCs/>
          <w:sz w:val="28"/>
          <w:szCs w:val="28"/>
          <w:lang w:val="uk-UA"/>
        </w:rPr>
        <w:t>тисячи</w:t>
      </w:r>
      <w:proofErr w:type="spellEnd"/>
      <w:r>
        <w:rPr>
          <w:bCs/>
          <w:sz w:val="28"/>
          <w:szCs w:val="28"/>
          <w:lang w:val="uk-UA"/>
        </w:rPr>
        <w:t xml:space="preserve">) примірників. </w:t>
      </w:r>
    </w:p>
    <w:p w14:paraId="2DC28CFC" w14:textId="77777777" w:rsidR="00EA601D" w:rsidRDefault="00EA601D" w:rsidP="00EA601D">
      <w:pPr>
        <w:ind w:firstLine="708"/>
        <w:rPr>
          <w:bCs/>
          <w:sz w:val="28"/>
          <w:szCs w:val="28"/>
          <w:lang w:val="uk-UA"/>
        </w:rPr>
      </w:pPr>
      <w:r>
        <w:rPr>
          <w:bCs/>
          <w:sz w:val="28"/>
          <w:szCs w:val="28"/>
          <w:lang w:val="uk-UA"/>
        </w:rPr>
        <w:t>До найцінніших зібрань установи належать колекції та предмети:</w:t>
      </w:r>
    </w:p>
    <w:p w14:paraId="7E0AC88D" w14:textId="083BCC44" w:rsidR="00EA601D" w:rsidRDefault="00EA601D" w:rsidP="00EA601D">
      <w:pPr>
        <w:jc w:val="both"/>
        <w:rPr>
          <w:sz w:val="28"/>
          <w:szCs w:val="28"/>
          <w:lang w:val="uk-UA"/>
        </w:rPr>
      </w:pPr>
      <w:r>
        <w:rPr>
          <w:bCs/>
          <w:sz w:val="28"/>
          <w:szCs w:val="28"/>
          <w:lang w:val="uk-UA"/>
        </w:rPr>
        <w:t xml:space="preserve">«Золотий фонд» - постійно діюча експозиція творів Західної, Центральної та Східної Європи 16-20 століть, у тому числі Російське мистецтво 19-го століття, іконопис та твори сакрального мистецтва 17-20 століття, меморіальний комплекс творів у залах Йосипа </w:t>
      </w:r>
      <w:proofErr w:type="spellStart"/>
      <w:r>
        <w:rPr>
          <w:bCs/>
          <w:sz w:val="28"/>
          <w:szCs w:val="28"/>
          <w:lang w:val="uk-UA"/>
        </w:rPr>
        <w:t>Бокшая</w:t>
      </w:r>
      <w:proofErr w:type="spellEnd"/>
      <w:r>
        <w:rPr>
          <w:bCs/>
          <w:sz w:val="28"/>
          <w:szCs w:val="28"/>
          <w:lang w:val="uk-UA"/>
        </w:rPr>
        <w:t xml:space="preserve">, меморіальний комплекс творів у залах </w:t>
      </w:r>
      <w:proofErr w:type="spellStart"/>
      <w:r>
        <w:rPr>
          <w:bCs/>
          <w:sz w:val="28"/>
          <w:szCs w:val="28"/>
          <w:lang w:val="uk-UA"/>
        </w:rPr>
        <w:t>Адальберта</w:t>
      </w:r>
      <w:proofErr w:type="spellEnd"/>
      <w:r>
        <w:rPr>
          <w:bCs/>
          <w:sz w:val="28"/>
          <w:szCs w:val="28"/>
          <w:lang w:val="uk-UA"/>
        </w:rPr>
        <w:t xml:space="preserve"> </w:t>
      </w:r>
      <w:proofErr w:type="spellStart"/>
      <w:r>
        <w:rPr>
          <w:bCs/>
          <w:sz w:val="28"/>
          <w:szCs w:val="28"/>
          <w:lang w:val="uk-UA"/>
        </w:rPr>
        <w:t>Ерделі</w:t>
      </w:r>
      <w:proofErr w:type="spellEnd"/>
      <w:r>
        <w:rPr>
          <w:bCs/>
          <w:sz w:val="28"/>
          <w:szCs w:val="28"/>
          <w:lang w:val="uk-UA"/>
        </w:rPr>
        <w:t xml:space="preserve">, колекція творів Ігоря Грабаря, </w:t>
      </w:r>
      <w:r w:rsidRPr="00EA601D">
        <w:rPr>
          <w:bCs/>
          <w:sz w:val="28"/>
          <w:szCs w:val="28"/>
          <w:lang w:val="uk-UA"/>
        </w:rPr>
        <w:t xml:space="preserve">яку </w:t>
      </w:r>
      <w:r w:rsidRPr="00EA601D">
        <w:rPr>
          <w:sz w:val="28"/>
          <w:szCs w:val="28"/>
          <w:lang w:val="uk-UA"/>
        </w:rPr>
        <w:t>в</w:t>
      </w:r>
      <w:r w:rsidRPr="00EA601D">
        <w:rPr>
          <w:sz w:val="28"/>
          <w:szCs w:val="28"/>
          <w:lang w:val="uk-UA"/>
        </w:rPr>
        <w:t xml:space="preserve"> Ужгород</w:t>
      </w:r>
      <w:r w:rsidRPr="00EA601D">
        <w:rPr>
          <w:sz w:val="28"/>
          <w:szCs w:val="28"/>
          <w:lang w:val="uk-UA"/>
        </w:rPr>
        <w:t xml:space="preserve"> у 1955 році привіз</w:t>
      </w:r>
      <w:r w:rsidRPr="00EA601D">
        <w:rPr>
          <w:sz w:val="28"/>
          <w:szCs w:val="28"/>
          <w:lang w:val="uk-UA"/>
        </w:rPr>
        <w:t xml:space="preserve"> Ігор Грабар </w:t>
      </w:r>
      <w:r w:rsidRPr="00EA601D">
        <w:rPr>
          <w:sz w:val="28"/>
          <w:szCs w:val="28"/>
          <w:lang w:val="uk-UA"/>
        </w:rPr>
        <w:t xml:space="preserve">- </w:t>
      </w:r>
      <w:r w:rsidRPr="00EA601D">
        <w:rPr>
          <w:sz w:val="28"/>
          <w:szCs w:val="28"/>
          <w:lang w:val="uk-UA"/>
        </w:rPr>
        <w:t xml:space="preserve">подарував землякам 50 своїх графічних творів і живописних </w:t>
      </w:r>
      <w:proofErr w:type="spellStart"/>
      <w:r w:rsidRPr="00EA601D">
        <w:rPr>
          <w:sz w:val="28"/>
          <w:szCs w:val="28"/>
          <w:lang w:val="uk-UA"/>
        </w:rPr>
        <w:t>полотен</w:t>
      </w:r>
      <w:proofErr w:type="spellEnd"/>
      <w:r w:rsidRPr="00EA601D">
        <w:rPr>
          <w:sz w:val="28"/>
          <w:szCs w:val="28"/>
          <w:lang w:val="uk-UA"/>
        </w:rPr>
        <w:t xml:space="preserve">. Вони стали окрасою збірки. Митець особисто вибудував експозицію своїх творів. </w:t>
      </w:r>
      <w:r w:rsidRPr="00EA601D">
        <w:rPr>
          <w:sz w:val="28"/>
          <w:szCs w:val="28"/>
          <w:lang w:val="uk-UA"/>
        </w:rPr>
        <w:t>Меморіальний з</w:t>
      </w:r>
      <w:r w:rsidRPr="00EA601D">
        <w:rPr>
          <w:sz w:val="28"/>
          <w:szCs w:val="28"/>
          <w:lang w:val="uk-UA"/>
        </w:rPr>
        <w:t>ал Ігоря Грабаря працює в музеї з тих пір.</w:t>
      </w:r>
      <w:r>
        <w:rPr>
          <w:bCs/>
          <w:sz w:val="28"/>
          <w:szCs w:val="28"/>
          <w:lang w:val="uk-UA"/>
        </w:rPr>
        <w:t xml:space="preserve"> </w:t>
      </w:r>
      <w:r w:rsidRPr="00EA601D">
        <w:rPr>
          <w:sz w:val="28"/>
          <w:szCs w:val="28"/>
          <w:lang w:val="uk-UA"/>
        </w:rPr>
        <w:t xml:space="preserve">Ігор </w:t>
      </w:r>
      <w:proofErr w:type="spellStart"/>
      <w:r w:rsidRPr="00EA601D">
        <w:rPr>
          <w:sz w:val="28"/>
          <w:szCs w:val="28"/>
          <w:lang w:val="uk-UA"/>
        </w:rPr>
        <w:t>Емалуілович</w:t>
      </w:r>
      <w:proofErr w:type="spellEnd"/>
      <w:r w:rsidRPr="00EA601D">
        <w:rPr>
          <w:sz w:val="28"/>
          <w:szCs w:val="28"/>
          <w:lang w:val="uk-UA"/>
        </w:rPr>
        <w:t xml:space="preserve"> Грабар (1871 – 1960) – відомий російський живописець, дійсний член Академії мистецтв СРСР, автор „Історії російського мистецтва” (1909 – 1916 рр.) у п’яти томах. </w:t>
      </w:r>
    </w:p>
    <w:p w14:paraId="46E526AA" w14:textId="30FAC684" w:rsidR="00EA601D" w:rsidRDefault="00612CB2" w:rsidP="00D74398">
      <w:pPr>
        <w:ind w:firstLine="708"/>
        <w:jc w:val="both"/>
        <w:rPr>
          <w:sz w:val="28"/>
          <w:szCs w:val="28"/>
          <w:lang w:val="uk-UA"/>
        </w:rPr>
      </w:pPr>
      <w:r>
        <w:rPr>
          <w:sz w:val="28"/>
          <w:szCs w:val="28"/>
          <w:lang w:val="uk-UA"/>
        </w:rPr>
        <w:t>У Закарпатському обласному художньому музеї зберігається одна з найповніших на теренах України колекцій угорського мистецтва.</w:t>
      </w:r>
      <w:r>
        <w:rPr>
          <w:sz w:val="28"/>
          <w:szCs w:val="28"/>
          <w:lang w:val="uk-UA"/>
        </w:rPr>
        <w:t xml:space="preserve"> Так склалося історично, що доля </w:t>
      </w:r>
      <w:r>
        <w:rPr>
          <w:sz w:val="28"/>
          <w:szCs w:val="28"/>
          <w:lang w:val="uk-UA"/>
        </w:rPr>
        <w:t>карпатського краю упродовж багатьох віків</w:t>
      </w:r>
      <w:r>
        <w:rPr>
          <w:sz w:val="28"/>
          <w:szCs w:val="28"/>
          <w:lang w:val="uk-UA"/>
        </w:rPr>
        <w:t xml:space="preserve"> пов’язана з Угорською державою, до складу якої Закарпаття входило до 20-х років 20-го століття. Зображення представників світської знаті та духовенства – парадні портрети – мають виразні ознаки національної самобутності жанру.</w:t>
      </w:r>
      <w:r w:rsidR="00D74398">
        <w:rPr>
          <w:bCs/>
          <w:sz w:val="28"/>
          <w:szCs w:val="28"/>
          <w:lang w:val="uk-UA"/>
        </w:rPr>
        <w:t xml:space="preserve"> </w:t>
      </w:r>
      <w:r w:rsidRPr="00A138DD">
        <w:rPr>
          <w:sz w:val="28"/>
          <w:szCs w:val="28"/>
          <w:lang w:val="uk-UA"/>
        </w:rPr>
        <w:t xml:space="preserve">До відзначення ювілейних дат  створюються у залах постійно діючих експозицій розширені покази авторських робіт. </w:t>
      </w:r>
      <w:r w:rsidR="00F85142">
        <w:rPr>
          <w:sz w:val="28"/>
          <w:szCs w:val="28"/>
          <w:lang w:val="uk-UA"/>
        </w:rPr>
        <w:t>Ц</w:t>
      </w:r>
      <w:r w:rsidRPr="00A138DD">
        <w:rPr>
          <w:sz w:val="28"/>
          <w:szCs w:val="28"/>
          <w:lang w:val="uk-UA"/>
        </w:rPr>
        <w:t>ього р</w:t>
      </w:r>
      <w:r w:rsidR="00F85142">
        <w:rPr>
          <w:sz w:val="28"/>
          <w:szCs w:val="28"/>
          <w:lang w:val="uk-UA"/>
        </w:rPr>
        <w:t>оку</w:t>
      </w:r>
      <w:r w:rsidRPr="00A138DD">
        <w:rPr>
          <w:sz w:val="28"/>
          <w:szCs w:val="28"/>
          <w:lang w:val="uk-UA"/>
        </w:rPr>
        <w:t xml:space="preserve"> було створено розширену експозицію мистецьких праць</w:t>
      </w:r>
      <w:r w:rsidR="00D74398">
        <w:rPr>
          <w:sz w:val="28"/>
          <w:szCs w:val="28"/>
          <w:lang w:val="uk-UA"/>
        </w:rPr>
        <w:t xml:space="preserve"> угорського живописця та педагога</w:t>
      </w:r>
      <w:r w:rsidRPr="00A138DD">
        <w:rPr>
          <w:sz w:val="28"/>
          <w:szCs w:val="28"/>
          <w:lang w:val="uk-UA"/>
        </w:rPr>
        <w:t xml:space="preserve"> </w:t>
      </w:r>
      <w:proofErr w:type="spellStart"/>
      <w:r w:rsidRPr="00A138DD">
        <w:rPr>
          <w:sz w:val="28"/>
          <w:szCs w:val="28"/>
          <w:lang w:val="uk-UA"/>
        </w:rPr>
        <w:t>І</w:t>
      </w:r>
      <w:r w:rsidR="00D74398">
        <w:rPr>
          <w:sz w:val="28"/>
          <w:szCs w:val="28"/>
          <w:lang w:val="uk-UA"/>
        </w:rPr>
        <w:t>мре</w:t>
      </w:r>
      <w:proofErr w:type="spellEnd"/>
      <w:r w:rsidR="00D74398">
        <w:rPr>
          <w:sz w:val="28"/>
          <w:szCs w:val="28"/>
          <w:lang w:val="uk-UA"/>
        </w:rPr>
        <w:t xml:space="preserve"> </w:t>
      </w:r>
      <w:proofErr w:type="spellStart"/>
      <w:r w:rsidRPr="00A138DD">
        <w:rPr>
          <w:sz w:val="28"/>
          <w:szCs w:val="28"/>
          <w:lang w:val="uk-UA"/>
        </w:rPr>
        <w:t>Ревеса</w:t>
      </w:r>
      <w:proofErr w:type="spellEnd"/>
      <w:r w:rsidR="00D74398">
        <w:rPr>
          <w:sz w:val="28"/>
          <w:szCs w:val="28"/>
          <w:lang w:val="uk-UA"/>
        </w:rPr>
        <w:t xml:space="preserve"> (1859-1945)</w:t>
      </w:r>
      <w:r w:rsidRPr="00A138DD">
        <w:rPr>
          <w:sz w:val="28"/>
          <w:szCs w:val="28"/>
          <w:lang w:val="uk-UA"/>
        </w:rPr>
        <w:t>.</w:t>
      </w:r>
      <w:r w:rsidR="00D74398">
        <w:rPr>
          <w:sz w:val="28"/>
          <w:szCs w:val="28"/>
          <w:lang w:val="uk-UA"/>
        </w:rPr>
        <w:t xml:space="preserve"> Реалістичні тенденції мистецтва цього автора, як і його доля, пов’язані з Закарпаттям. Великоформатне монументальне полотно «Дезертир» (1887 рік) вражає правдивістю візуального звернення та народною естетикою того часу. </w:t>
      </w:r>
      <w:r w:rsidR="0078720D">
        <w:rPr>
          <w:sz w:val="28"/>
          <w:szCs w:val="28"/>
          <w:lang w:val="uk-UA"/>
        </w:rPr>
        <w:t xml:space="preserve">Понад 200 живописних та графічних робіт угорських авторів різного </w:t>
      </w:r>
      <w:r w:rsidR="0078720D">
        <w:rPr>
          <w:sz w:val="28"/>
          <w:szCs w:val="28"/>
          <w:lang w:val="uk-UA"/>
        </w:rPr>
        <w:lastRenderedPageBreak/>
        <w:t xml:space="preserve">часу виконання з фондів музею ввійшло до монографії «Від </w:t>
      </w:r>
      <w:proofErr w:type="spellStart"/>
      <w:r w:rsidR="0078720D">
        <w:rPr>
          <w:sz w:val="28"/>
          <w:szCs w:val="28"/>
          <w:lang w:val="uk-UA"/>
        </w:rPr>
        <w:t>Маньокі</w:t>
      </w:r>
      <w:proofErr w:type="spellEnd"/>
      <w:r w:rsidR="0078720D">
        <w:rPr>
          <w:sz w:val="28"/>
          <w:szCs w:val="28"/>
          <w:lang w:val="uk-UA"/>
        </w:rPr>
        <w:t xml:space="preserve"> до </w:t>
      </w:r>
      <w:proofErr w:type="spellStart"/>
      <w:r w:rsidR="0078720D">
        <w:rPr>
          <w:sz w:val="28"/>
          <w:szCs w:val="28"/>
          <w:lang w:val="uk-UA"/>
        </w:rPr>
        <w:t>Аба</w:t>
      </w:r>
      <w:proofErr w:type="spellEnd"/>
      <w:r w:rsidR="0078720D">
        <w:rPr>
          <w:sz w:val="28"/>
          <w:szCs w:val="28"/>
          <w:lang w:val="uk-UA"/>
        </w:rPr>
        <w:t xml:space="preserve">-Новака», яка вийшла друком в Будапешті (Угорщина). </w:t>
      </w:r>
    </w:p>
    <w:p w14:paraId="5157A135" w14:textId="5FC29A91" w:rsidR="00BF7A60" w:rsidRDefault="00BF7A60" w:rsidP="00D74398">
      <w:pPr>
        <w:ind w:firstLine="708"/>
        <w:jc w:val="both"/>
        <w:rPr>
          <w:sz w:val="28"/>
          <w:szCs w:val="28"/>
          <w:lang w:val="uk-UA"/>
        </w:rPr>
      </w:pPr>
      <w:r w:rsidRPr="00A138DD">
        <w:rPr>
          <w:sz w:val="28"/>
          <w:szCs w:val="28"/>
          <w:lang w:val="uk-UA"/>
        </w:rPr>
        <w:t>У залах музею, відведених під виставкові експозиції, щорічно на матеріалах музейної колекції організовуються тематичні стаціонарні тимчасові виставки концептуального спрямування. Відбулися виставки: виста</w:t>
      </w:r>
      <w:r>
        <w:rPr>
          <w:sz w:val="28"/>
          <w:szCs w:val="28"/>
          <w:lang w:val="uk-UA"/>
        </w:rPr>
        <w:t>вка творів народного художника У</w:t>
      </w:r>
      <w:r w:rsidRPr="00A138DD">
        <w:rPr>
          <w:sz w:val="28"/>
          <w:szCs w:val="28"/>
          <w:lang w:val="uk-UA"/>
        </w:rPr>
        <w:t>країни В’ячеслава Приходька „</w:t>
      </w:r>
      <w:r w:rsidRPr="00A138DD">
        <w:rPr>
          <w:sz w:val="28"/>
          <w:szCs w:val="28"/>
          <w:lang w:val="en-US"/>
        </w:rPr>
        <w:t>In</w:t>
      </w:r>
      <w:r w:rsidRPr="00A138DD">
        <w:rPr>
          <w:sz w:val="28"/>
          <w:szCs w:val="28"/>
          <w:lang w:val="uk-UA"/>
        </w:rPr>
        <w:t xml:space="preserve"> </w:t>
      </w:r>
      <w:r w:rsidRPr="00A138DD">
        <w:rPr>
          <w:sz w:val="28"/>
          <w:szCs w:val="28"/>
          <w:lang w:val="en-US"/>
        </w:rPr>
        <w:t>memoriam</w:t>
      </w:r>
      <w:r w:rsidRPr="00A138DD">
        <w:rPr>
          <w:sz w:val="28"/>
          <w:szCs w:val="28"/>
          <w:lang w:val="uk-UA"/>
        </w:rPr>
        <w:t>”, виставка „Подарунки від щирого серця”, „Карпатські акценти” – живопис та графіка Й.</w:t>
      </w:r>
      <w:r w:rsidR="00F85142">
        <w:rPr>
          <w:sz w:val="28"/>
          <w:szCs w:val="28"/>
          <w:lang w:val="uk-UA"/>
        </w:rPr>
        <w:t xml:space="preserve"> </w:t>
      </w:r>
      <w:proofErr w:type="spellStart"/>
      <w:r w:rsidRPr="00A138DD">
        <w:rPr>
          <w:sz w:val="28"/>
          <w:szCs w:val="28"/>
          <w:lang w:val="uk-UA"/>
        </w:rPr>
        <w:t>Бокшая</w:t>
      </w:r>
      <w:proofErr w:type="spellEnd"/>
      <w:r w:rsidRPr="00A138DD">
        <w:rPr>
          <w:sz w:val="28"/>
          <w:szCs w:val="28"/>
          <w:lang w:val="uk-UA"/>
        </w:rPr>
        <w:t xml:space="preserve"> та Г.</w:t>
      </w:r>
      <w:r w:rsidR="00F85142">
        <w:rPr>
          <w:sz w:val="28"/>
          <w:szCs w:val="28"/>
          <w:lang w:val="uk-UA"/>
        </w:rPr>
        <w:t xml:space="preserve"> </w:t>
      </w:r>
      <w:r w:rsidRPr="00A138DD">
        <w:rPr>
          <w:sz w:val="28"/>
          <w:szCs w:val="28"/>
          <w:lang w:val="uk-UA"/>
        </w:rPr>
        <w:t>Глюка</w:t>
      </w:r>
    </w:p>
    <w:p w14:paraId="3F601090" w14:textId="43A61A28" w:rsidR="00D74398" w:rsidRPr="00D74398" w:rsidRDefault="00D74398" w:rsidP="00D74398">
      <w:pPr>
        <w:ind w:firstLine="708"/>
        <w:jc w:val="both"/>
        <w:rPr>
          <w:bCs/>
          <w:sz w:val="28"/>
          <w:szCs w:val="28"/>
          <w:lang w:val="uk-UA"/>
        </w:rPr>
      </w:pPr>
      <w:r>
        <w:rPr>
          <w:sz w:val="28"/>
          <w:szCs w:val="28"/>
          <w:lang w:val="uk-UA"/>
        </w:rPr>
        <w:t xml:space="preserve">Чільне місце в колекції та експозиції займає образотворче мистецтво Закарпаття. Імена закарпатських митців 19- початку 21 століття увійшли до літопису образотворчого мистецтва України. Феномен </w:t>
      </w:r>
      <w:r w:rsidR="00BF7A60">
        <w:rPr>
          <w:sz w:val="28"/>
          <w:szCs w:val="28"/>
          <w:lang w:val="uk-UA"/>
        </w:rPr>
        <w:t xml:space="preserve">закарпатської школи живопису пов’язується з іменами Йосипа </w:t>
      </w:r>
      <w:proofErr w:type="spellStart"/>
      <w:r w:rsidR="00BF7A60">
        <w:rPr>
          <w:sz w:val="28"/>
          <w:szCs w:val="28"/>
          <w:lang w:val="uk-UA"/>
        </w:rPr>
        <w:t>Бокшая</w:t>
      </w:r>
      <w:proofErr w:type="spellEnd"/>
      <w:r w:rsidR="00BF7A60">
        <w:rPr>
          <w:sz w:val="28"/>
          <w:szCs w:val="28"/>
          <w:lang w:val="uk-UA"/>
        </w:rPr>
        <w:t xml:space="preserve"> та </w:t>
      </w:r>
      <w:proofErr w:type="spellStart"/>
      <w:r w:rsidR="00BF7A60">
        <w:rPr>
          <w:sz w:val="28"/>
          <w:szCs w:val="28"/>
          <w:lang w:val="uk-UA"/>
        </w:rPr>
        <w:t>Адальберта</w:t>
      </w:r>
      <w:proofErr w:type="spellEnd"/>
      <w:r w:rsidR="00BF7A60">
        <w:rPr>
          <w:sz w:val="28"/>
          <w:szCs w:val="28"/>
          <w:lang w:val="uk-UA"/>
        </w:rPr>
        <w:t xml:space="preserve"> </w:t>
      </w:r>
      <w:proofErr w:type="spellStart"/>
      <w:r w:rsidR="00BF7A60">
        <w:rPr>
          <w:sz w:val="28"/>
          <w:szCs w:val="28"/>
          <w:lang w:val="uk-UA"/>
        </w:rPr>
        <w:t>Ерделі</w:t>
      </w:r>
      <w:proofErr w:type="spellEnd"/>
      <w:r w:rsidR="00BF7A60">
        <w:rPr>
          <w:sz w:val="28"/>
          <w:szCs w:val="28"/>
          <w:lang w:val="uk-UA"/>
        </w:rPr>
        <w:t xml:space="preserve">. Колекції творів, зібрані в музеї, системно та концептуально представляють реєстри авторських робіт. </w:t>
      </w:r>
    </w:p>
    <w:p w14:paraId="404CA170" w14:textId="23721A73" w:rsidR="00BF7A60" w:rsidRPr="00A138DD" w:rsidRDefault="00612CB2" w:rsidP="00BF7A60">
      <w:pPr>
        <w:jc w:val="both"/>
        <w:rPr>
          <w:sz w:val="28"/>
          <w:szCs w:val="28"/>
          <w:lang w:val="uk-UA"/>
        </w:rPr>
      </w:pPr>
      <w:r>
        <w:rPr>
          <w:sz w:val="28"/>
          <w:szCs w:val="28"/>
          <w:lang w:val="uk-UA"/>
        </w:rPr>
        <w:tab/>
      </w:r>
      <w:r w:rsidR="00BF7A60" w:rsidRPr="00A138DD">
        <w:rPr>
          <w:sz w:val="28"/>
          <w:szCs w:val="28"/>
          <w:lang w:val="uk-UA"/>
        </w:rPr>
        <w:t xml:space="preserve">Експозиційний та фондовий відділи музею працюють над створенням, комплектацією та організацією пересувних тимчасових виставок за межами музею. Нещодавно музейні твори експонувались  в </w:t>
      </w:r>
      <w:r w:rsidR="00BF7A60">
        <w:rPr>
          <w:sz w:val="28"/>
          <w:szCs w:val="28"/>
          <w:lang w:val="uk-UA"/>
        </w:rPr>
        <w:t>Східно-словацькій картинній гале</w:t>
      </w:r>
      <w:r w:rsidR="00BF7A60" w:rsidRPr="00A138DD">
        <w:rPr>
          <w:sz w:val="28"/>
          <w:szCs w:val="28"/>
          <w:lang w:val="uk-UA"/>
        </w:rPr>
        <w:t>реї, Національному музеї у Львові А.</w:t>
      </w:r>
      <w:r w:rsidR="00F85142">
        <w:rPr>
          <w:sz w:val="28"/>
          <w:szCs w:val="28"/>
          <w:lang w:val="uk-UA"/>
        </w:rPr>
        <w:t xml:space="preserve"> </w:t>
      </w:r>
      <w:r w:rsidR="00BF7A60" w:rsidRPr="00A138DD">
        <w:rPr>
          <w:sz w:val="28"/>
          <w:szCs w:val="28"/>
          <w:lang w:val="uk-UA"/>
        </w:rPr>
        <w:t>Шептицького, Галереї «Порохова вежа» м.</w:t>
      </w:r>
      <w:r w:rsidR="00F85142">
        <w:rPr>
          <w:sz w:val="28"/>
          <w:szCs w:val="28"/>
          <w:lang w:val="uk-UA"/>
        </w:rPr>
        <w:t xml:space="preserve"> </w:t>
      </w:r>
      <w:r w:rsidR="00BF7A60" w:rsidRPr="00A138DD">
        <w:rPr>
          <w:sz w:val="28"/>
          <w:szCs w:val="28"/>
          <w:lang w:val="uk-UA"/>
        </w:rPr>
        <w:t>Львів та  Львівській національній галереї мистецтв ім.</w:t>
      </w:r>
      <w:r w:rsidR="00BF7A60">
        <w:rPr>
          <w:sz w:val="28"/>
          <w:szCs w:val="28"/>
          <w:lang w:val="uk-UA"/>
        </w:rPr>
        <w:t xml:space="preserve"> </w:t>
      </w:r>
      <w:r w:rsidR="00BF7A60" w:rsidRPr="00A138DD">
        <w:rPr>
          <w:sz w:val="28"/>
          <w:szCs w:val="28"/>
          <w:lang w:val="uk-UA"/>
        </w:rPr>
        <w:t>Б.</w:t>
      </w:r>
      <w:r w:rsidR="00F85142">
        <w:rPr>
          <w:sz w:val="28"/>
          <w:szCs w:val="28"/>
          <w:lang w:val="uk-UA"/>
        </w:rPr>
        <w:t xml:space="preserve"> </w:t>
      </w:r>
      <w:proofErr w:type="spellStart"/>
      <w:r w:rsidR="00BF7A60" w:rsidRPr="00A138DD">
        <w:rPr>
          <w:sz w:val="28"/>
          <w:szCs w:val="28"/>
          <w:lang w:val="uk-UA"/>
        </w:rPr>
        <w:t>Возницького</w:t>
      </w:r>
      <w:proofErr w:type="spellEnd"/>
      <w:r w:rsidR="00BF7A60" w:rsidRPr="00A138DD">
        <w:rPr>
          <w:sz w:val="28"/>
          <w:szCs w:val="28"/>
          <w:lang w:val="uk-UA"/>
        </w:rPr>
        <w:t>. У виставкових залах Закарпатського художнього музею неодноразово експонувались художні виставки зарубіжних партнерів з Польщі, Угорщини та Словаччини</w:t>
      </w:r>
    </w:p>
    <w:p w14:paraId="0116BE74" w14:textId="6CABE01D" w:rsidR="00BF7A60" w:rsidRPr="008C3D62" w:rsidRDefault="00BF7A60" w:rsidP="00BF7A60">
      <w:pPr>
        <w:jc w:val="both"/>
        <w:rPr>
          <w:sz w:val="28"/>
          <w:szCs w:val="28"/>
          <w:lang w:val="uk-UA"/>
        </w:rPr>
      </w:pPr>
      <w:r>
        <w:rPr>
          <w:sz w:val="28"/>
          <w:szCs w:val="28"/>
          <w:lang w:val="uk-UA"/>
        </w:rPr>
        <w:tab/>
        <w:t>Колектив художнього музею працює над тим, щоб продукт роботи: наукові каталоги, монографії, збірники, статті, дослідження були представлені широкому загалу на гідному рівні.</w:t>
      </w:r>
      <w:r>
        <w:rPr>
          <w:sz w:val="28"/>
          <w:szCs w:val="28"/>
          <w:lang w:val="uk-UA"/>
        </w:rPr>
        <w:t xml:space="preserve"> За останнє десятиліття вийшли друком монографії</w:t>
      </w:r>
      <w:r w:rsidR="007C72EC">
        <w:rPr>
          <w:sz w:val="28"/>
          <w:szCs w:val="28"/>
          <w:lang w:val="uk-UA"/>
        </w:rPr>
        <w:t xml:space="preserve"> : </w:t>
      </w:r>
      <w:r w:rsidR="007C72EC">
        <w:rPr>
          <w:sz w:val="32"/>
          <w:szCs w:val="32"/>
          <w:lang w:val="uk-UA"/>
        </w:rPr>
        <w:t>в</w:t>
      </w:r>
      <w:r>
        <w:rPr>
          <w:sz w:val="32"/>
          <w:szCs w:val="32"/>
          <w:lang w:val="uk-UA"/>
        </w:rPr>
        <w:t xml:space="preserve">ідзнаку  - </w:t>
      </w:r>
      <w:r w:rsidR="007C72EC">
        <w:rPr>
          <w:sz w:val="32"/>
          <w:szCs w:val="32"/>
          <w:lang w:val="uk-UA"/>
        </w:rPr>
        <w:t xml:space="preserve">обласну </w:t>
      </w:r>
      <w:r>
        <w:rPr>
          <w:sz w:val="32"/>
          <w:szCs w:val="32"/>
          <w:lang w:val="uk-UA"/>
        </w:rPr>
        <w:t>премію</w:t>
      </w:r>
      <w:r w:rsidR="007C72EC">
        <w:rPr>
          <w:sz w:val="32"/>
          <w:szCs w:val="32"/>
          <w:lang w:val="uk-UA"/>
        </w:rPr>
        <w:t xml:space="preserve"> в галузі мистецтвознавства</w:t>
      </w:r>
      <w:r>
        <w:rPr>
          <w:sz w:val="32"/>
          <w:szCs w:val="32"/>
          <w:lang w:val="uk-UA"/>
        </w:rPr>
        <w:t xml:space="preserve"> одержа</w:t>
      </w:r>
      <w:r w:rsidR="007C72EC">
        <w:rPr>
          <w:sz w:val="32"/>
          <w:szCs w:val="32"/>
          <w:lang w:val="uk-UA"/>
        </w:rPr>
        <w:t>ли</w:t>
      </w:r>
      <w:r>
        <w:rPr>
          <w:sz w:val="32"/>
          <w:szCs w:val="32"/>
          <w:lang w:val="uk-UA"/>
        </w:rPr>
        <w:t xml:space="preserve"> </w:t>
      </w:r>
      <w:r w:rsidRPr="008C3D62">
        <w:rPr>
          <w:sz w:val="28"/>
          <w:szCs w:val="28"/>
          <w:lang w:val="uk-UA"/>
        </w:rPr>
        <w:t xml:space="preserve">у складі групи авторів за ґрунтовний твір – альбом  „Закарпатський обласний художній музей ім. </w:t>
      </w:r>
      <w:proofErr w:type="spellStart"/>
      <w:r w:rsidRPr="008C3D62">
        <w:rPr>
          <w:sz w:val="28"/>
          <w:szCs w:val="28"/>
          <w:lang w:val="uk-UA"/>
        </w:rPr>
        <w:t>Й.Бокшая</w:t>
      </w:r>
      <w:proofErr w:type="spellEnd"/>
      <w:r w:rsidRPr="008C3D62">
        <w:rPr>
          <w:sz w:val="28"/>
          <w:szCs w:val="28"/>
          <w:lang w:val="uk-UA"/>
        </w:rPr>
        <w:t>”(2003).</w:t>
      </w:r>
    </w:p>
    <w:p w14:paraId="53A87AC1" w14:textId="5915673D" w:rsidR="007C72EC" w:rsidRPr="008C3D62" w:rsidRDefault="00BF7A60" w:rsidP="00BF7A60">
      <w:pPr>
        <w:jc w:val="both"/>
        <w:rPr>
          <w:sz w:val="28"/>
          <w:szCs w:val="28"/>
          <w:lang w:val="uk-UA"/>
        </w:rPr>
      </w:pPr>
      <w:r w:rsidRPr="008C3D62">
        <w:rPr>
          <w:sz w:val="28"/>
          <w:szCs w:val="28"/>
          <w:lang w:val="uk-UA"/>
        </w:rPr>
        <w:t xml:space="preserve">     </w:t>
      </w:r>
      <w:r w:rsidR="006F0F31">
        <w:rPr>
          <w:sz w:val="28"/>
          <w:szCs w:val="28"/>
          <w:lang w:val="uk-UA"/>
        </w:rPr>
        <w:tab/>
      </w:r>
      <w:r w:rsidRPr="008C3D62">
        <w:rPr>
          <w:sz w:val="28"/>
          <w:szCs w:val="28"/>
          <w:lang w:val="uk-UA"/>
        </w:rPr>
        <w:t xml:space="preserve">Мистецький каталог „Ужгород і </w:t>
      </w:r>
      <w:proofErr w:type="spellStart"/>
      <w:r w:rsidRPr="008C3D62">
        <w:rPr>
          <w:sz w:val="28"/>
          <w:szCs w:val="28"/>
          <w:lang w:val="uk-UA"/>
        </w:rPr>
        <w:t>Ужгородці</w:t>
      </w:r>
      <w:proofErr w:type="spellEnd"/>
      <w:r w:rsidR="007C72EC" w:rsidRPr="008C3D62">
        <w:rPr>
          <w:sz w:val="28"/>
          <w:szCs w:val="28"/>
          <w:lang w:val="uk-UA"/>
        </w:rPr>
        <w:t xml:space="preserve"> в образотворчому мистецтві</w:t>
      </w:r>
      <w:r w:rsidRPr="008C3D62">
        <w:rPr>
          <w:sz w:val="28"/>
          <w:szCs w:val="28"/>
          <w:lang w:val="uk-UA"/>
        </w:rPr>
        <w:t>”</w:t>
      </w:r>
      <w:r w:rsidR="007C72EC" w:rsidRPr="008C3D62">
        <w:rPr>
          <w:sz w:val="28"/>
          <w:szCs w:val="28"/>
          <w:lang w:val="uk-UA"/>
        </w:rPr>
        <w:t xml:space="preserve"> отримав обласну премію у 2012 році і</w:t>
      </w:r>
      <w:r w:rsidRPr="008C3D62">
        <w:rPr>
          <w:sz w:val="28"/>
          <w:szCs w:val="28"/>
          <w:lang w:val="uk-UA"/>
        </w:rPr>
        <w:t xml:space="preserve"> гідно репрезентує творчі здобутки колективу авторів Закарпатського обласного художнього музею ім. Й. </w:t>
      </w:r>
      <w:proofErr w:type="spellStart"/>
      <w:r w:rsidRPr="008C3D62">
        <w:rPr>
          <w:sz w:val="28"/>
          <w:szCs w:val="28"/>
          <w:lang w:val="uk-UA"/>
        </w:rPr>
        <w:t>Бокшая</w:t>
      </w:r>
      <w:proofErr w:type="spellEnd"/>
      <w:r w:rsidRPr="008C3D62">
        <w:rPr>
          <w:sz w:val="28"/>
          <w:szCs w:val="28"/>
          <w:lang w:val="uk-UA"/>
        </w:rPr>
        <w:t>. За цей рік, мистецький каталог став популярною візитівкою Закарпаття.</w:t>
      </w:r>
    </w:p>
    <w:p w14:paraId="17A21EF0" w14:textId="77777777" w:rsidR="007C72EC" w:rsidRPr="008C3D62" w:rsidRDefault="007C72EC" w:rsidP="00BF7A60">
      <w:pPr>
        <w:jc w:val="both"/>
        <w:rPr>
          <w:sz w:val="28"/>
          <w:szCs w:val="28"/>
          <w:lang w:val="uk-UA"/>
        </w:rPr>
      </w:pPr>
      <w:r w:rsidRPr="008C3D62">
        <w:rPr>
          <w:sz w:val="28"/>
          <w:szCs w:val="28"/>
          <w:lang w:val="uk-UA"/>
        </w:rPr>
        <w:tab/>
        <w:t xml:space="preserve">Вийшли друком: монографія «Федір </w:t>
      </w:r>
      <w:proofErr w:type="spellStart"/>
      <w:r w:rsidRPr="008C3D62">
        <w:rPr>
          <w:sz w:val="28"/>
          <w:szCs w:val="28"/>
          <w:lang w:val="uk-UA"/>
        </w:rPr>
        <w:t>Манайло</w:t>
      </w:r>
      <w:proofErr w:type="spellEnd"/>
      <w:r w:rsidRPr="008C3D62">
        <w:rPr>
          <w:sz w:val="28"/>
          <w:szCs w:val="28"/>
          <w:lang w:val="uk-UA"/>
        </w:rPr>
        <w:t xml:space="preserve">. Життя та творчість» Ужгород, Патент 2010 рік; монографія «Андрій </w:t>
      </w:r>
      <w:proofErr w:type="spellStart"/>
      <w:r w:rsidRPr="008C3D62">
        <w:rPr>
          <w:sz w:val="28"/>
          <w:szCs w:val="28"/>
          <w:lang w:val="uk-UA"/>
        </w:rPr>
        <w:t>Коцка</w:t>
      </w:r>
      <w:proofErr w:type="spellEnd"/>
      <w:r w:rsidRPr="008C3D62">
        <w:rPr>
          <w:sz w:val="28"/>
          <w:szCs w:val="28"/>
          <w:lang w:val="uk-UA"/>
        </w:rPr>
        <w:t>» 2011 рік.</w:t>
      </w:r>
    </w:p>
    <w:p w14:paraId="60951578" w14:textId="4EEA2769" w:rsidR="00BF7A60" w:rsidRPr="008C3D62" w:rsidRDefault="007C72EC" w:rsidP="00BF7A60">
      <w:pPr>
        <w:jc w:val="both"/>
        <w:rPr>
          <w:sz w:val="28"/>
          <w:szCs w:val="28"/>
          <w:lang w:val="uk-UA"/>
        </w:rPr>
      </w:pPr>
      <w:r w:rsidRPr="008C3D62">
        <w:rPr>
          <w:sz w:val="28"/>
          <w:szCs w:val="28"/>
          <w:lang w:val="uk-UA"/>
        </w:rPr>
        <w:tab/>
        <w:t>У 2016 році у видавництві «Карпати» вийшла друком фундаментальна книга</w:t>
      </w:r>
      <w:r w:rsidR="00F85142" w:rsidRPr="008C3D62">
        <w:rPr>
          <w:sz w:val="28"/>
          <w:szCs w:val="28"/>
          <w:lang w:val="uk-UA"/>
        </w:rPr>
        <w:t xml:space="preserve"> під редакцією Франциска </w:t>
      </w:r>
      <w:proofErr w:type="spellStart"/>
      <w:r w:rsidR="00F85142" w:rsidRPr="008C3D62">
        <w:rPr>
          <w:sz w:val="28"/>
          <w:szCs w:val="28"/>
          <w:lang w:val="uk-UA"/>
        </w:rPr>
        <w:t>Ерфана</w:t>
      </w:r>
      <w:proofErr w:type="spellEnd"/>
      <w:r w:rsidR="00F85142" w:rsidRPr="008C3D62">
        <w:rPr>
          <w:sz w:val="28"/>
          <w:szCs w:val="28"/>
          <w:lang w:val="uk-UA"/>
        </w:rPr>
        <w:t xml:space="preserve"> «Йосиф </w:t>
      </w:r>
      <w:proofErr w:type="spellStart"/>
      <w:r w:rsidR="00F85142" w:rsidRPr="008C3D62">
        <w:rPr>
          <w:sz w:val="28"/>
          <w:szCs w:val="28"/>
          <w:lang w:val="uk-UA"/>
        </w:rPr>
        <w:t>Бокша</w:t>
      </w:r>
      <w:r w:rsidR="006F0F31">
        <w:rPr>
          <w:sz w:val="28"/>
          <w:szCs w:val="28"/>
          <w:lang w:val="uk-UA"/>
        </w:rPr>
        <w:t>й</w:t>
      </w:r>
      <w:proofErr w:type="spellEnd"/>
      <w:r w:rsidR="00F85142" w:rsidRPr="008C3D62">
        <w:rPr>
          <w:sz w:val="28"/>
          <w:szCs w:val="28"/>
          <w:lang w:val="uk-UA"/>
        </w:rPr>
        <w:t xml:space="preserve">. Художник правди. Людина правди».  </w:t>
      </w:r>
      <w:r w:rsidR="00BF7A60" w:rsidRPr="008C3D62">
        <w:rPr>
          <w:sz w:val="28"/>
          <w:szCs w:val="28"/>
          <w:lang w:val="uk-UA"/>
        </w:rPr>
        <w:t xml:space="preserve"> </w:t>
      </w:r>
    </w:p>
    <w:p w14:paraId="07F9C9E6" w14:textId="47170486" w:rsidR="00A54412" w:rsidRDefault="00A54412" w:rsidP="006F0F31">
      <w:pPr>
        <w:ind w:firstLine="360"/>
        <w:jc w:val="both"/>
        <w:rPr>
          <w:sz w:val="28"/>
          <w:szCs w:val="28"/>
          <w:lang w:val="uk-UA"/>
        </w:rPr>
      </w:pPr>
      <w:r>
        <w:rPr>
          <w:sz w:val="28"/>
          <w:szCs w:val="28"/>
          <w:lang w:val="uk-UA"/>
        </w:rPr>
        <w:t>У 2020 році в</w:t>
      </w:r>
      <w:r>
        <w:rPr>
          <w:sz w:val="28"/>
          <w:szCs w:val="28"/>
          <w:lang w:val="uk-UA"/>
        </w:rPr>
        <w:t xml:space="preserve">ийшла друком стаття </w:t>
      </w:r>
      <w:proofErr w:type="spellStart"/>
      <w:r>
        <w:rPr>
          <w:sz w:val="28"/>
          <w:szCs w:val="28"/>
          <w:lang w:val="uk-UA"/>
        </w:rPr>
        <w:t>Рижової</w:t>
      </w:r>
      <w:proofErr w:type="spellEnd"/>
      <w:r>
        <w:rPr>
          <w:sz w:val="28"/>
          <w:szCs w:val="28"/>
          <w:lang w:val="uk-UA"/>
        </w:rPr>
        <w:t xml:space="preserve"> Г.Б. </w:t>
      </w:r>
      <w:r>
        <w:rPr>
          <w:sz w:val="28"/>
          <w:szCs w:val="28"/>
          <w:lang w:val="uk-UA"/>
        </w:rPr>
        <w:t xml:space="preserve">про життя і творчість </w:t>
      </w:r>
      <w:proofErr w:type="spellStart"/>
      <w:r>
        <w:rPr>
          <w:sz w:val="28"/>
          <w:szCs w:val="28"/>
          <w:lang w:val="uk-UA"/>
        </w:rPr>
        <w:t>Адальберта</w:t>
      </w:r>
      <w:proofErr w:type="spellEnd"/>
      <w:r>
        <w:rPr>
          <w:sz w:val="28"/>
          <w:szCs w:val="28"/>
          <w:lang w:val="uk-UA"/>
        </w:rPr>
        <w:t xml:space="preserve"> Борецького (1910-1990) в альбомі „</w:t>
      </w:r>
      <w:proofErr w:type="spellStart"/>
      <w:r>
        <w:rPr>
          <w:sz w:val="28"/>
          <w:szCs w:val="28"/>
          <w:lang w:val="uk-UA"/>
        </w:rPr>
        <w:t>Войтех</w:t>
      </w:r>
      <w:proofErr w:type="spellEnd"/>
      <w:r>
        <w:rPr>
          <w:sz w:val="28"/>
          <w:szCs w:val="28"/>
          <w:lang w:val="uk-UA"/>
        </w:rPr>
        <w:t xml:space="preserve"> Борецький”, видання </w:t>
      </w:r>
      <w:proofErr w:type="spellStart"/>
      <w:r>
        <w:rPr>
          <w:sz w:val="28"/>
          <w:szCs w:val="28"/>
          <w:lang w:val="uk-UA"/>
        </w:rPr>
        <w:t>Вігорлатського</w:t>
      </w:r>
      <w:proofErr w:type="spellEnd"/>
      <w:r w:rsidR="006F0F31">
        <w:rPr>
          <w:sz w:val="28"/>
          <w:szCs w:val="28"/>
          <w:lang w:val="uk-UA"/>
        </w:rPr>
        <w:t xml:space="preserve"> </w:t>
      </w:r>
      <w:r>
        <w:rPr>
          <w:sz w:val="28"/>
          <w:szCs w:val="28"/>
          <w:lang w:val="uk-UA"/>
        </w:rPr>
        <w:t xml:space="preserve"> музею в місті Гуменне (Словаччина</w:t>
      </w:r>
      <w:r>
        <w:rPr>
          <w:sz w:val="28"/>
          <w:szCs w:val="28"/>
          <w:lang w:val="uk-UA"/>
        </w:rPr>
        <w:t>).</w:t>
      </w:r>
    </w:p>
    <w:p w14:paraId="567B7D9D" w14:textId="77777777" w:rsidR="00A54412" w:rsidRDefault="00A54412" w:rsidP="006F0F31">
      <w:pPr>
        <w:ind w:left="360" w:firstLine="348"/>
        <w:jc w:val="both"/>
        <w:rPr>
          <w:sz w:val="28"/>
          <w:szCs w:val="28"/>
          <w:lang w:val="uk-UA"/>
        </w:rPr>
      </w:pPr>
      <w:r>
        <w:rPr>
          <w:sz w:val="28"/>
          <w:szCs w:val="28"/>
          <w:lang w:val="uk-UA"/>
        </w:rPr>
        <w:t xml:space="preserve">Музей видає науковий збірник. Працюють дорадчі органи, науково-методична та </w:t>
      </w:r>
      <w:proofErr w:type="spellStart"/>
      <w:r>
        <w:rPr>
          <w:sz w:val="28"/>
          <w:szCs w:val="28"/>
          <w:lang w:val="uk-UA"/>
        </w:rPr>
        <w:t>фондово</w:t>
      </w:r>
      <w:proofErr w:type="spellEnd"/>
      <w:r>
        <w:rPr>
          <w:sz w:val="28"/>
          <w:szCs w:val="28"/>
          <w:lang w:val="uk-UA"/>
        </w:rPr>
        <w:t xml:space="preserve">-закупівельна комісія. Установа має свою сторінку у Фейсбуці. </w:t>
      </w:r>
    </w:p>
    <w:p w14:paraId="2090AE50" w14:textId="2A674F4F" w:rsidR="00A54412" w:rsidRDefault="00A54412" w:rsidP="008C3D62">
      <w:pPr>
        <w:ind w:left="360" w:firstLine="348"/>
        <w:jc w:val="both"/>
        <w:rPr>
          <w:sz w:val="28"/>
          <w:szCs w:val="28"/>
          <w:lang w:val="uk-UA"/>
        </w:rPr>
      </w:pPr>
      <w:r>
        <w:rPr>
          <w:sz w:val="28"/>
          <w:szCs w:val="28"/>
          <w:lang w:val="uk-UA"/>
        </w:rPr>
        <w:lastRenderedPageBreak/>
        <w:t>Для комплектації художньої збірки музею, у відповідності до концепції загального формування фондів, зважаючи на необхідність системності роботи, проводиться наукова обробка фондового матеріалу. Науковцями опрацьовано історично-мистецький матеріал «Закарпатська школа мистецтва». Це явище з’явилося на історичному стику епох і потребує ретельного дослідження, наукового опису творів образотворчого мистецтва у відповідності до вимог нормативних законів.</w:t>
      </w:r>
      <w:r w:rsidR="008C3D62">
        <w:rPr>
          <w:sz w:val="28"/>
          <w:szCs w:val="28"/>
          <w:lang w:val="uk-UA"/>
        </w:rPr>
        <w:t xml:space="preserve"> Алфавітний реєстр митців та творів станом на 2005 рік містить друкований «Каталог творів із фондів музею. Мистецтво Закарпаття Книга 1» та «Каталог творів із фондів музею. Українське та російське мистецтво 17 – початку 20-го століть. Книга 2. Видання каталогу дозволить загострити бачення колекцій музею, його специфіку та особливості. </w:t>
      </w:r>
    </w:p>
    <w:p w14:paraId="585A4F4E" w14:textId="6AD0DE5D" w:rsidR="008C3D62" w:rsidRDefault="008C3D62" w:rsidP="008C3D62">
      <w:pPr>
        <w:ind w:left="360" w:firstLine="348"/>
        <w:jc w:val="both"/>
        <w:rPr>
          <w:sz w:val="28"/>
          <w:szCs w:val="28"/>
          <w:lang w:val="uk-UA"/>
        </w:rPr>
      </w:pPr>
      <w:r>
        <w:rPr>
          <w:sz w:val="28"/>
          <w:szCs w:val="28"/>
          <w:lang w:val="uk-UA"/>
        </w:rPr>
        <w:t xml:space="preserve">Наукова атрибуція, науковий опис творів, паспортизація предметів мистецтва та </w:t>
      </w:r>
      <w:proofErr w:type="spellStart"/>
      <w:r>
        <w:rPr>
          <w:sz w:val="28"/>
          <w:szCs w:val="28"/>
          <w:lang w:val="uk-UA"/>
        </w:rPr>
        <w:t>диджіталізація</w:t>
      </w:r>
      <w:proofErr w:type="spellEnd"/>
      <w:r>
        <w:rPr>
          <w:sz w:val="28"/>
          <w:szCs w:val="28"/>
          <w:lang w:val="uk-UA"/>
        </w:rPr>
        <w:t xml:space="preserve"> наукового матеріалу – питання, над якими працюють науковці музею. Щорічно виконується опис та </w:t>
      </w:r>
      <w:r w:rsidR="0078720D">
        <w:rPr>
          <w:sz w:val="28"/>
          <w:szCs w:val="28"/>
          <w:lang w:val="uk-UA"/>
        </w:rPr>
        <w:t>атрибуція</w:t>
      </w:r>
      <w:r w:rsidR="006F0F31">
        <w:rPr>
          <w:sz w:val="28"/>
          <w:szCs w:val="28"/>
          <w:lang w:val="uk-UA"/>
        </w:rPr>
        <w:t xml:space="preserve"> представлених на комісію творів для о</w:t>
      </w:r>
      <w:r w:rsidR="0078720D">
        <w:rPr>
          <w:sz w:val="28"/>
          <w:szCs w:val="28"/>
          <w:lang w:val="uk-UA"/>
        </w:rPr>
        <w:t>ціночно</w:t>
      </w:r>
      <w:r w:rsidR="006F0F31">
        <w:rPr>
          <w:sz w:val="28"/>
          <w:szCs w:val="28"/>
          <w:lang w:val="uk-UA"/>
        </w:rPr>
        <w:t>ї</w:t>
      </w:r>
      <w:r w:rsidR="0078720D">
        <w:rPr>
          <w:sz w:val="28"/>
          <w:szCs w:val="28"/>
          <w:lang w:val="uk-UA"/>
        </w:rPr>
        <w:t xml:space="preserve"> державно</w:t>
      </w:r>
      <w:r w:rsidR="006F0F31">
        <w:rPr>
          <w:sz w:val="28"/>
          <w:szCs w:val="28"/>
          <w:lang w:val="uk-UA"/>
        </w:rPr>
        <w:t>ї</w:t>
      </w:r>
      <w:r w:rsidR="0078720D">
        <w:rPr>
          <w:sz w:val="28"/>
          <w:szCs w:val="28"/>
          <w:lang w:val="uk-UA"/>
        </w:rPr>
        <w:t xml:space="preserve"> експертиз</w:t>
      </w:r>
      <w:r w:rsidR="006F0F31">
        <w:rPr>
          <w:sz w:val="28"/>
          <w:szCs w:val="28"/>
          <w:lang w:val="uk-UA"/>
        </w:rPr>
        <w:t>и</w:t>
      </w:r>
      <w:r w:rsidR="0078720D">
        <w:rPr>
          <w:sz w:val="28"/>
          <w:szCs w:val="28"/>
          <w:lang w:val="uk-UA"/>
        </w:rPr>
        <w:t xml:space="preserve"> та  для дозволу вивозу за межі країни</w:t>
      </w:r>
      <w:r w:rsidR="006F0F31">
        <w:rPr>
          <w:sz w:val="28"/>
          <w:szCs w:val="28"/>
          <w:lang w:val="uk-UA"/>
        </w:rPr>
        <w:t>. Усього -</w:t>
      </w:r>
      <w:r w:rsidR="0078720D">
        <w:rPr>
          <w:sz w:val="28"/>
          <w:szCs w:val="28"/>
          <w:lang w:val="uk-UA"/>
        </w:rPr>
        <w:t xml:space="preserve"> понад 600 (шістсот) документованих заключень</w:t>
      </w:r>
      <w:r w:rsidR="006F0F31">
        <w:rPr>
          <w:sz w:val="28"/>
          <w:szCs w:val="28"/>
          <w:lang w:val="uk-UA"/>
        </w:rPr>
        <w:t xml:space="preserve"> щорічно.</w:t>
      </w:r>
    </w:p>
    <w:p w14:paraId="25408498" w14:textId="77777777" w:rsidR="002E27BE" w:rsidRDefault="006F0F31" w:rsidP="002E27BE">
      <w:pPr>
        <w:ind w:left="360" w:firstLine="348"/>
        <w:jc w:val="both"/>
        <w:rPr>
          <w:sz w:val="28"/>
          <w:szCs w:val="28"/>
          <w:lang w:val="uk-UA"/>
        </w:rPr>
      </w:pPr>
      <w:r>
        <w:rPr>
          <w:sz w:val="28"/>
          <w:szCs w:val="28"/>
          <w:lang w:val="uk-UA"/>
        </w:rPr>
        <w:t>Незмінно необхідною і важливою є робота реставратора та технічно-експлуатаційного відділу.</w:t>
      </w:r>
    </w:p>
    <w:p w14:paraId="571793DE" w14:textId="16A05048" w:rsidR="00612CB2" w:rsidRDefault="006F0F31" w:rsidP="002E27BE">
      <w:pPr>
        <w:ind w:left="360" w:firstLine="348"/>
        <w:jc w:val="both"/>
        <w:rPr>
          <w:sz w:val="28"/>
          <w:szCs w:val="28"/>
          <w:lang w:val="uk-UA"/>
        </w:rPr>
      </w:pPr>
      <w:r w:rsidRPr="002E27BE">
        <w:rPr>
          <w:sz w:val="28"/>
          <w:szCs w:val="28"/>
          <w:lang w:val="uk-UA"/>
        </w:rPr>
        <w:t>Музей д</w:t>
      </w:r>
      <w:r w:rsidRPr="002E27BE">
        <w:rPr>
          <w:sz w:val="28"/>
          <w:szCs w:val="28"/>
          <w:lang w:val="uk-UA"/>
        </w:rPr>
        <w:t>ля публіки відкрит</w:t>
      </w:r>
      <w:r w:rsidRPr="002E27BE">
        <w:rPr>
          <w:sz w:val="28"/>
          <w:szCs w:val="28"/>
          <w:lang w:val="uk-UA"/>
        </w:rPr>
        <w:t>ий</w:t>
      </w:r>
      <w:r w:rsidRPr="002E27BE">
        <w:rPr>
          <w:sz w:val="28"/>
          <w:szCs w:val="28"/>
          <w:lang w:val="uk-UA"/>
        </w:rPr>
        <w:t xml:space="preserve"> з 1948 року. Від 1963 – Закарпатський</w:t>
      </w:r>
      <w:r w:rsidR="002E27BE">
        <w:rPr>
          <w:sz w:val="28"/>
          <w:szCs w:val="28"/>
          <w:lang w:val="uk-UA"/>
        </w:rPr>
        <w:t xml:space="preserve"> </w:t>
      </w:r>
      <w:r w:rsidRPr="002E27BE">
        <w:rPr>
          <w:sz w:val="28"/>
          <w:szCs w:val="28"/>
          <w:lang w:val="uk-UA"/>
        </w:rPr>
        <w:t>художній музей – філіал Закарпатського краєзнавчого музею, 1979</w:t>
      </w:r>
      <w:r w:rsidR="002E27BE">
        <w:rPr>
          <w:sz w:val="28"/>
          <w:szCs w:val="28"/>
          <w:lang w:val="uk-UA"/>
        </w:rPr>
        <w:t xml:space="preserve">, </w:t>
      </w:r>
      <w:r w:rsidRPr="002E27BE">
        <w:rPr>
          <w:sz w:val="28"/>
          <w:szCs w:val="28"/>
          <w:lang w:val="uk-UA"/>
        </w:rPr>
        <w:t xml:space="preserve">перенесений у приміщення колишнього </w:t>
      </w:r>
      <w:proofErr w:type="spellStart"/>
      <w:r w:rsidRPr="002E27BE">
        <w:rPr>
          <w:sz w:val="28"/>
          <w:szCs w:val="28"/>
          <w:lang w:val="uk-UA"/>
        </w:rPr>
        <w:t>жупанату</w:t>
      </w:r>
      <w:proofErr w:type="spellEnd"/>
      <w:r w:rsidRPr="002E27BE">
        <w:rPr>
          <w:sz w:val="28"/>
          <w:szCs w:val="28"/>
          <w:lang w:val="uk-UA"/>
        </w:rPr>
        <w:t xml:space="preserve"> (пам`ятка архітектури </w:t>
      </w:r>
      <w:r w:rsidR="002E27BE">
        <w:rPr>
          <w:sz w:val="28"/>
          <w:szCs w:val="28"/>
          <w:lang w:val="uk-UA"/>
        </w:rPr>
        <w:t xml:space="preserve">     </w:t>
      </w:r>
      <w:r w:rsidRPr="002E27BE">
        <w:rPr>
          <w:sz w:val="28"/>
          <w:szCs w:val="28"/>
          <w:lang w:val="uk-UA"/>
        </w:rPr>
        <w:t xml:space="preserve">1809 року). Від 1990 носить ім`я Йосипа </w:t>
      </w:r>
      <w:proofErr w:type="spellStart"/>
      <w:r w:rsidRPr="002E27BE">
        <w:rPr>
          <w:sz w:val="28"/>
          <w:szCs w:val="28"/>
          <w:lang w:val="uk-UA"/>
        </w:rPr>
        <w:t>Бокшая</w:t>
      </w:r>
      <w:proofErr w:type="spellEnd"/>
      <w:r w:rsidRPr="002E27BE">
        <w:rPr>
          <w:sz w:val="28"/>
          <w:szCs w:val="28"/>
          <w:lang w:val="uk-UA"/>
        </w:rPr>
        <w:t>, від 2003 – сучасна назва.</w:t>
      </w:r>
    </w:p>
    <w:p w14:paraId="30EEB770" w14:textId="41F631F1" w:rsidR="002E27BE" w:rsidRDefault="002E27BE" w:rsidP="002E27BE">
      <w:pPr>
        <w:ind w:firstLine="708"/>
        <w:jc w:val="both"/>
        <w:rPr>
          <w:sz w:val="28"/>
          <w:szCs w:val="28"/>
          <w:lang w:val="uk-UA"/>
        </w:rPr>
      </w:pPr>
      <w:r>
        <w:rPr>
          <w:sz w:val="28"/>
          <w:szCs w:val="28"/>
          <w:lang w:val="uk-UA"/>
        </w:rPr>
        <w:t xml:space="preserve">У мистецькому просторі КЗ «Закарпатський обласний художній музей </w:t>
      </w:r>
    </w:p>
    <w:p w14:paraId="499A79A9" w14:textId="571D2C1B" w:rsidR="00303A73" w:rsidRDefault="002E27BE" w:rsidP="002E27BE">
      <w:pPr>
        <w:jc w:val="both"/>
        <w:rPr>
          <w:sz w:val="28"/>
          <w:szCs w:val="28"/>
          <w:lang w:val="uk-UA"/>
        </w:rPr>
      </w:pPr>
      <w:r>
        <w:rPr>
          <w:sz w:val="28"/>
          <w:szCs w:val="28"/>
          <w:lang w:val="uk-UA"/>
        </w:rPr>
        <w:t xml:space="preserve">     ім. Й. </w:t>
      </w:r>
      <w:proofErr w:type="spellStart"/>
      <w:r>
        <w:rPr>
          <w:sz w:val="28"/>
          <w:szCs w:val="28"/>
          <w:lang w:val="uk-UA"/>
        </w:rPr>
        <w:t>Бокшая</w:t>
      </w:r>
      <w:proofErr w:type="spellEnd"/>
      <w:r>
        <w:rPr>
          <w:sz w:val="28"/>
          <w:szCs w:val="28"/>
          <w:lang w:val="uk-UA"/>
        </w:rPr>
        <w:t xml:space="preserve">» звучать прізвища Ореста </w:t>
      </w:r>
      <w:proofErr w:type="spellStart"/>
      <w:r>
        <w:rPr>
          <w:sz w:val="28"/>
          <w:szCs w:val="28"/>
          <w:lang w:val="uk-UA"/>
        </w:rPr>
        <w:t>Кіпренського</w:t>
      </w:r>
      <w:proofErr w:type="spellEnd"/>
      <w:r>
        <w:rPr>
          <w:sz w:val="28"/>
          <w:szCs w:val="28"/>
          <w:lang w:val="uk-UA"/>
        </w:rPr>
        <w:t>, Генріха</w:t>
      </w:r>
    </w:p>
    <w:p w14:paraId="3DC4EE91" w14:textId="3961571E" w:rsidR="002E27BE" w:rsidRDefault="00303A73" w:rsidP="002E27BE">
      <w:pPr>
        <w:jc w:val="both"/>
        <w:rPr>
          <w:sz w:val="28"/>
          <w:szCs w:val="28"/>
          <w:lang w:val="uk-UA"/>
        </w:rPr>
      </w:pPr>
      <w:r>
        <w:rPr>
          <w:sz w:val="28"/>
          <w:szCs w:val="28"/>
          <w:lang w:val="uk-UA"/>
        </w:rPr>
        <w:t xml:space="preserve">      </w:t>
      </w:r>
      <w:proofErr w:type="spellStart"/>
      <w:r w:rsidR="002E27BE">
        <w:rPr>
          <w:sz w:val="28"/>
          <w:szCs w:val="28"/>
          <w:lang w:val="uk-UA"/>
        </w:rPr>
        <w:t>Семірадського</w:t>
      </w:r>
      <w:proofErr w:type="spellEnd"/>
      <w:r w:rsidR="002E27BE">
        <w:rPr>
          <w:sz w:val="28"/>
          <w:szCs w:val="28"/>
          <w:lang w:val="uk-UA"/>
        </w:rPr>
        <w:t>, Івана Шишкіна, Івана Айвазовського, Іллі Рєпіна, Тараса</w:t>
      </w:r>
    </w:p>
    <w:p w14:paraId="6EC5F499" w14:textId="24348B63" w:rsidR="002E27BE" w:rsidRDefault="002E27BE" w:rsidP="002E27BE">
      <w:pPr>
        <w:jc w:val="both"/>
        <w:rPr>
          <w:sz w:val="28"/>
          <w:szCs w:val="28"/>
          <w:lang w:val="uk-UA"/>
        </w:rPr>
      </w:pPr>
      <w:r>
        <w:rPr>
          <w:sz w:val="28"/>
          <w:szCs w:val="28"/>
          <w:lang w:val="uk-UA"/>
        </w:rPr>
        <w:t xml:space="preserve"> </w:t>
      </w:r>
      <w:r w:rsidR="00303A73">
        <w:rPr>
          <w:sz w:val="28"/>
          <w:szCs w:val="28"/>
          <w:lang w:val="uk-UA"/>
        </w:rPr>
        <w:t xml:space="preserve">    </w:t>
      </w:r>
      <w:r>
        <w:rPr>
          <w:sz w:val="28"/>
          <w:szCs w:val="28"/>
          <w:lang w:val="uk-UA"/>
        </w:rPr>
        <w:t xml:space="preserve">Шевченка, Сергія Васильківського, Івана </w:t>
      </w:r>
      <w:proofErr w:type="spellStart"/>
      <w:r>
        <w:rPr>
          <w:sz w:val="28"/>
          <w:szCs w:val="28"/>
          <w:lang w:val="uk-UA"/>
        </w:rPr>
        <w:t>Труша</w:t>
      </w:r>
      <w:proofErr w:type="spellEnd"/>
      <w:r>
        <w:rPr>
          <w:sz w:val="28"/>
          <w:szCs w:val="28"/>
          <w:lang w:val="uk-UA"/>
        </w:rPr>
        <w:t>, Олександра Мурашка, та</w:t>
      </w:r>
    </w:p>
    <w:p w14:paraId="2B9F1562" w14:textId="1531F9ED" w:rsidR="002E27BE" w:rsidRDefault="002E27BE" w:rsidP="002E27BE">
      <w:pPr>
        <w:jc w:val="both"/>
        <w:rPr>
          <w:sz w:val="28"/>
          <w:szCs w:val="28"/>
          <w:lang w:val="uk-UA"/>
        </w:rPr>
      </w:pPr>
      <w:r>
        <w:rPr>
          <w:sz w:val="28"/>
          <w:szCs w:val="28"/>
          <w:lang w:val="uk-UA"/>
        </w:rPr>
        <w:t xml:space="preserve">     багатьох славних митців різних епох та народів.</w:t>
      </w:r>
    </w:p>
    <w:p w14:paraId="394DC513" w14:textId="0E8A23A7" w:rsidR="00303A73" w:rsidRDefault="00303A73" w:rsidP="002E27BE">
      <w:pPr>
        <w:jc w:val="both"/>
        <w:rPr>
          <w:sz w:val="28"/>
          <w:szCs w:val="28"/>
          <w:lang w:val="uk-UA"/>
        </w:rPr>
      </w:pPr>
      <w:r>
        <w:rPr>
          <w:sz w:val="28"/>
          <w:szCs w:val="28"/>
          <w:lang w:val="uk-UA"/>
        </w:rPr>
        <w:t xml:space="preserve">     </w:t>
      </w:r>
    </w:p>
    <w:p w14:paraId="7EB5C2DD" w14:textId="1E01878E" w:rsidR="002E27BE" w:rsidRPr="002E27BE" w:rsidRDefault="002E27BE" w:rsidP="002E27BE">
      <w:pPr>
        <w:jc w:val="both"/>
        <w:rPr>
          <w:bCs/>
          <w:sz w:val="28"/>
          <w:szCs w:val="28"/>
          <w:lang w:val="uk-UA"/>
        </w:rPr>
      </w:pPr>
      <w:r>
        <w:rPr>
          <w:sz w:val="28"/>
          <w:szCs w:val="28"/>
          <w:lang w:val="uk-UA"/>
        </w:rPr>
        <w:t xml:space="preserve"> </w:t>
      </w:r>
    </w:p>
    <w:sectPr w:rsidR="002E27BE" w:rsidRPr="002E2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01D"/>
    <w:rsid w:val="002E27BE"/>
    <w:rsid w:val="00303A73"/>
    <w:rsid w:val="00612CB2"/>
    <w:rsid w:val="006F0F31"/>
    <w:rsid w:val="0078720D"/>
    <w:rsid w:val="007C72EC"/>
    <w:rsid w:val="008C3D62"/>
    <w:rsid w:val="00A54412"/>
    <w:rsid w:val="00BF7A60"/>
    <w:rsid w:val="00D74398"/>
    <w:rsid w:val="00EA601D"/>
    <w:rsid w:val="00F851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2037"/>
  <w15:chartTrackingRefBased/>
  <w15:docId w15:val="{39890804-FD9E-4F58-8097-5DE5AAD26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01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4468</Words>
  <Characters>2548</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2021-08-19T09:56:00Z</dcterms:created>
  <dcterms:modified xsi:type="dcterms:W3CDTF">2021-08-19T11:56:00Z</dcterms:modified>
</cp:coreProperties>
</file>